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45" w:rsidRPr="00C13747" w:rsidRDefault="00F859F9" w:rsidP="00F85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sz w:val="40"/>
          <w:szCs w:val="40"/>
        </w:rPr>
        <w:t>E</w:t>
      </w:r>
      <w:r w:rsidR="00C13747" w:rsidRPr="00C13747">
        <w:rPr>
          <w:rFonts w:ascii="Arial" w:hAnsi="Arial" w:cs="Arial"/>
          <w:sz w:val="40"/>
          <w:szCs w:val="40"/>
        </w:rPr>
        <w:t>MOTIEREGULATIE VAARDIGHEDEN</w:t>
      </w:r>
    </w:p>
    <w:tbl>
      <w:tblPr>
        <w:tblStyle w:val="Tabelraster"/>
        <w:tblpPr w:leftFromText="141" w:rightFromText="141" w:vertAnchor="text" w:tblpY="327"/>
        <w:tblW w:w="9209" w:type="dxa"/>
        <w:tblLayout w:type="fixed"/>
        <w:tblLook w:val="04A0" w:firstRow="1" w:lastRow="0" w:firstColumn="1" w:lastColumn="0" w:noHBand="0" w:noVBand="1"/>
      </w:tblPr>
      <w:tblGrid>
        <w:gridCol w:w="817"/>
        <w:gridCol w:w="3998"/>
        <w:gridCol w:w="1843"/>
        <w:gridCol w:w="2551"/>
      </w:tblGrid>
      <w:tr w:rsidR="00F859F9" w:rsidRPr="0003503E" w:rsidTr="00BC6627">
        <w:tc>
          <w:tcPr>
            <w:tcW w:w="817" w:type="dxa"/>
            <w:shd w:val="clear" w:color="auto" w:fill="00B0F0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Week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  <w:tc>
          <w:tcPr>
            <w:tcW w:w="3998" w:type="dxa"/>
            <w:shd w:val="clear" w:color="auto" w:fill="00B0F0"/>
          </w:tcPr>
          <w:p w:rsidR="00F859F9" w:rsidRPr="0003503E" w:rsidRDefault="00F859F9" w:rsidP="00BC6627">
            <w:pPr>
              <w:jc w:val="center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Inhoud</w:t>
            </w:r>
          </w:p>
        </w:tc>
        <w:tc>
          <w:tcPr>
            <w:tcW w:w="1843" w:type="dxa"/>
            <w:shd w:val="clear" w:color="auto" w:fill="00B0F0"/>
          </w:tcPr>
          <w:p w:rsidR="00F859F9" w:rsidRPr="0003503E" w:rsidRDefault="00F859F9" w:rsidP="00BC6627">
            <w:pPr>
              <w:jc w:val="center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Leerwijzers</w:t>
            </w:r>
          </w:p>
        </w:tc>
        <w:tc>
          <w:tcPr>
            <w:tcW w:w="2551" w:type="dxa"/>
            <w:shd w:val="clear" w:color="auto" w:fill="00B0F0"/>
          </w:tcPr>
          <w:p w:rsidR="00F859F9" w:rsidRPr="0003503E" w:rsidRDefault="00F859F9" w:rsidP="00BC6627">
            <w:pPr>
              <w:jc w:val="center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Huiswerkbladen</w:t>
            </w:r>
          </w:p>
        </w:tc>
      </w:tr>
      <w:tr w:rsidR="00F859F9" w:rsidRPr="0003503E" w:rsidTr="00BC6627">
        <w:trPr>
          <w:trHeight w:val="1305"/>
        </w:trPr>
        <w:tc>
          <w:tcPr>
            <w:tcW w:w="817" w:type="dxa"/>
            <w:vMerge w:val="restart"/>
          </w:tcPr>
          <w:p w:rsidR="00F859F9" w:rsidRPr="0003503E" w:rsidRDefault="00F859F9" w:rsidP="00BC6627">
            <w:pPr>
              <w:jc w:val="center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1</w:t>
            </w:r>
          </w:p>
        </w:tc>
        <w:tc>
          <w:tcPr>
            <w:tcW w:w="3998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Doelen van emotieregulatie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Overzicht: begrijpen en benoemen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Wat emoties voor je doen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Wat maakt emotieregulatie moeilijk?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1 (p.14)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(p.16)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 xml:space="preserve">3 (p.17) 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4 (p.18)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1 (p.84)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2-2A-2B-2C</w:t>
            </w:r>
            <w:r>
              <w:rPr>
                <w:rFonts w:ascii="Arial" w:hAnsi="Arial" w:cs="Arial"/>
              </w:rPr>
              <w:t xml:space="preserve"> (p.86-91)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</w:tr>
      <w:tr w:rsidR="00F859F9" w:rsidRPr="0003503E" w:rsidTr="00BC6627">
        <w:trPr>
          <w:trHeight w:val="210"/>
        </w:trPr>
        <w:tc>
          <w:tcPr>
            <w:tcW w:w="817" w:type="dxa"/>
            <w:vMerge/>
          </w:tcPr>
          <w:p w:rsidR="00F859F9" w:rsidRPr="0003503E" w:rsidRDefault="00F859F9" w:rsidP="00BC66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8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  <w:b/>
              </w:rPr>
              <w:t>Verdieping</w:t>
            </w:r>
            <w:r w:rsidRPr="0003503E">
              <w:rPr>
                <w:rFonts w:ascii="Arial" w:hAnsi="Arial" w:cs="Arial"/>
              </w:rPr>
              <w:t>:</w:t>
            </w:r>
          </w:p>
          <w:p w:rsidR="00F859F9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Mythes over emoties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4A (p.19-20)</w:t>
            </w:r>
          </w:p>
        </w:tc>
        <w:tc>
          <w:tcPr>
            <w:tcW w:w="2551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3 (p.</w:t>
            </w:r>
            <w:r>
              <w:rPr>
                <w:rFonts w:ascii="Arial" w:hAnsi="Arial" w:cs="Arial"/>
              </w:rPr>
              <w:t>92-93</w:t>
            </w:r>
            <w:r w:rsidRPr="0003503E">
              <w:rPr>
                <w:rFonts w:ascii="Arial" w:hAnsi="Arial" w:cs="Arial"/>
              </w:rPr>
              <w:t>)</w:t>
            </w:r>
          </w:p>
        </w:tc>
      </w:tr>
      <w:tr w:rsidR="00F859F9" w:rsidRPr="0003503E" w:rsidTr="00BC6627">
        <w:trPr>
          <w:trHeight w:val="780"/>
        </w:trPr>
        <w:tc>
          <w:tcPr>
            <w:tcW w:w="817" w:type="dxa"/>
            <w:vMerge w:val="restart"/>
          </w:tcPr>
          <w:p w:rsidR="00F859F9" w:rsidRPr="0003503E" w:rsidRDefault="00F859F9" w:rsidP="00BC6627">
            <w:pPr>
              <w:jc w:val="center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2</w:t>
            </w:r>
          </w:p>
        </w:tc>
        <w:tc>
          <w:tcPr>
            <w:tcW w:w="3998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Model voor beschrijven emoties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+ primaire en secundaire emoties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 xml:space="preserve">Manieren om emoties te beschrijven 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5-5A</w:t>
            </w:r>
            <w:r>
              <w:rPr>
                <w:rFonts w:ascii="Arial" w:hAnsi="Arial" w:cs="Arial"/>
              </w:rPr>
              <w:t xml:space="preserve"> (p.21-22)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6 (p.23-35)</w:t>
            </w:r>
          </w:p>
        </w:tc>
        <w:tc>
          <w:tcPr>
            <w:tcW w:w="2551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4-4A (p.94-96)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4-4A (p.94-96)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</w:tr>
      <w:tr w:rsidR="00F859F9" w:rsidRPr="0003503E" w:rsidTr="00BC6627">
        <w:trPr>
          <w:trHeight w:val="225"/>
        </w:trPr>
        <w:tc>
          <w:tcPr>
            <w:tcW w:w="817" w:type="dxa"/>
            <w:vMerge/>
          </w:tcPr>
          <w:p w:rsidR="00F859F9" w:rsidRPr="0003503E" w:rsidRDefault="00F859F9" w:rsidP="00BC66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8" w:type="dxa"/>
          </w:tcPr>
          <w:p w:rsidR="00F859F9" w:rsidRPr="0003503E" w:rsidRDefault="00F859F9" w:rsidP="00BC6627">
            <w:pPr>
              <w:rPr>
                <w:rFonts w:ascii="Arial" w:hAnsi="Arial" w:cs="Arial"/>
                <w:b/>
              </w:rPr>
            </w:pPr>
            <w:r w:rsidRPr="0003503E">
              <w:rPr>
                <w:rFonts w:ascii="Arial" w:hAnsi="Arial" w:cs="Arial"/>
                <w:b/>
              </w:rPr>
              <w:t>Vragenuur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</w:tr>
      <w:tr w:rsidR="00F859F9" w:rsidRPr="0003503E" w:rsidTr="00BC6627">
        <w:trPr>
          <w:trHeight w:val="1335"/>
        </w:trPr>
        <w:tc>
          <w:tcPr>
            <w:tcW w:w="817" w:type="dxa"/>
            <w:vMerge w:val="restart"/>
          </w:tcPr>
          <w:p w:rsidR="00F859F9" w:rsidRPr="0003503E" w:rsidRDefault="00F859F9" w:rsidP="00BC6627">
            <w:pPr>
              <w:jc w:val="center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3</w:t>
            </w:r>
          </w:p>
        </w:tc>
        <w:tc>
          <w:tcPr>
            <w:tcW w:w="3998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Overzicht: emotionele reacties veranderen</w:t>
            </w:r>
          </w:p>
          <w:p w:rsidR="00F859F9" w:rsidRPr="0003503E" w:rsidRDefault="00F859F9" w:rsidP="00BC6627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Check de feiten</w:t>
            </w:r>
          </w:p>
          <w:p w:rsidR="00F859F9" w:rsidRPr="0003503E" w:rsidRDefault="00F859F9" w:rsidP="00BC6627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Tegengesteld handelen</w:t>
            </w:r>
          </w:p>
          <w:p w:rsidR="00F859F9" w:rsidRPr="0003503E" w:rsidRDefault="00F859F9" w:rsidP="00BC6627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Problemen oplossen</w:t>
            </w:r>
          </w:p>
        </w:tc>
        <w:tc>
          <w:tcPr>
            <w:tcW w:w="1843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 xml:space="preserve">7 </w:t>
            </w:r>
            <w:r>
              <w:rPr>
                <w:rFonts w:ascii="Arial" w:hAnsi="Arial" w:cs="Arial"/>
              </w:rPr>
              <w:t>(p.38)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8-8A</w:t>
            </w:r>
            <w:r>
              <w:rPr>
                <w:rFonts w:ascii="Arial" w:hAnsi="Arial" w:cs="Arial"/>
              </w:rPr>
              <w:t xml:space="preserve"> (p.39-41)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9-10-11</w:t>
            </w:r>
            <w:r>
              <w:rPr>
                <w:rFonts w:ascii="Arial" w:hAnsi="Arial" w:cs="Arial"/>
              </w:rPr>
              <w:t xml:space="preserve"> (p.42-52)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12 (p.53)</w:t>
            </w:r>
          </w:p>
        </w:tc>
        <w:tc>
          <w:tcPr>
            <w:tcW w:w="2551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5 (p. 98-99)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6-7</w:t>
            </w:r>
            <w:r>
              <w:rPr>
                <w:rFonts w:ascii="Arial" w:hAnsi="Arial" w:cs="Arial"/>
              </w:rPr>
              <w:t xml:space="preserve"> </w:t>
            </w:r>
            <w:r w:rsidRPr="0003503E">
              <w:rPr>
                <w:rFonts w:ascii="Arial" w:hAnsi="Arial" w:cs="Arial"/>
              </w:rPr>
              <w:t>(p.100-101)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8 (p.102-103)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</w:tr>
      <w:tr w:rsidR="00F859F9" w:rsidRPr="0003503E" w:rsidTr="00BC6627">
        <w:trPr>
          <w:trHeight w:val="283"/>
        </w:trPr>
        <w:tc>
          <w:tcPr>
            <w:tcW w:w="817" w:type="dxa"/>
            <w:vMerge/>
          </w:tcPr>
          <w:p w:rsidR="00F859F9" w:rsidRPr="0003503E" w:rsidRDefault="00F859F9" w:rsidP="00BC66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8" w:type="dxa"/>
          </w:tcPr>
          <w:p w:rsidR="00F859F9" w:rsidRPr="0003503E" w:rsidRDefault="00F859F9" w:rsidP="00BC6627">
            <w:pPr>
              <w:rPr>
                <w:rFonts w:ascii="Arial" w:hAnsi="Arial" w:cs="Arial"/>
                <w:b/>
              </w:rPr>
            </w:pPr>
            <w:r w:rsidRPr="0003503E">
              <w:rPr>
                <w:rFonts w:ascii="Arial" w:hAnsi="Arial" w:cs="Arial"/>
                <w:b/>
              </w:rPr>
              <w:t>Vragenuur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</w:tr>
      <w:tr w:rsidR="00F859F9" w:rsidRPr="0003503E" w:rsidTr="00BC6627">
        <w:trPr>
          <w:trHeight w:val="2034"/>
        </w:trPr>
        <w:tc>
          <w:tcPr>
            <w:tcW w:w="817" w:type="dxa"/>
            <w:vMerge w:val="restart"/>
          </w:tcPr>
          <w:p w:rsidR="00F859F9" w:rsidRPr="0003503E" w:rsidRDefault="00F859F9" w:rsidP="00BC6627">
            <w:pPr>
              <w:jc w:val="center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4</w:t>
            </w:r>
          </w:p>
        </w:tc>
        <w:tc>
          <w:tcPr>
            <w:tcW w:w="3998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Overzicht: minder vatbaar zijn voor emotionele geest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Vermeerderen positieve emoties</w:t>
            </w:r>
          </w:p>
          <w:p w:rsidR="00F859F9" w:rsidRPr="0003503E" w:rsidRDefault="00F859F9" w:rsidP="00BC6627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Korte termijn</w:t>
            </w:r>
          </w:p>
          <w:p w:rsidR="00F859F9" w:rsidRPr="0003503E" w:rsidRDefault="00F859F9" w:rsidP="00BC6627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Fijne-dingenlijst</w:t>
            </w:r>
          </w:p>
          <w:p w:rsidR="00F859F9" w:rsidRPr="0003503E" w:rsidRDefault="00F859F9" w:rsidP="00BC6627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Lange termijn</w:t>
            </w:r>
          </w:p>
          <w:p w:rsidR="00F859F9" w:rsidRPr="0003503E" w:rsidRDefault="00F859F9" w:rsidP="00BC6627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Waarden- en prioriteitenlijst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Gezonde geest in gezond lichaam</w:t>
            </w:r>
          </w:p>
        </w:tc>
        <w:tc>
          <w:tcPr>
            <w:tcW w:w="1843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 xml:space="preserve"> (p.60)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15 (p.61)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16 (p.62-64)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17 (p.65)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18 (p.66-68)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20 (p.70)</w:t>
            </w:r>
          </w:p>
        </w:tc>
        <w:tc>
          <w:tcPr>
            <w:tcW w:w="2551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(p.106-107)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10 (p.108)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03503E">
              <w:rPr>
                <w:rFonts w:ascii="Arial" w:hAnsi="Arial" w:cs="Arial"/>
              </w:rPr>
              <w:t xml:space="preserve">1-11A-11B (p.109-113) 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14 (p.116)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</w:tr>
      <w:tr w:rsidR="00F859F9" w:rsidRPr="0003503E" w:rsidTr="00BC6627">
        <w:trPr>
          <w:trHeight w:val="200"/>
        </w:trPr>
        <w:tc>
          <w:tcPr>
            <w:tcW w:w="817" w:type="dxa"/>
            <w:vMerge/>
          </w:tcPr>
          <w:p w:rsidR="00F859F9" w:rsidRPr="0003503E" w:rsidRDefault="00F859F9" w:rsidP="00BC66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8" w:type="dxa"/>
          </w:tcPr>
          <w:p w:rsidR="00F859F9" w:rsidRPr="0003503E" w:rsidRDefault="00F859F9" w:rsidP="00BC6627">
            <w:pPr>
              <w:rPr>
                <w:rFonts w:ascii="Arial" w:hAnsi="Arial" w:cs="Arial"/>
                <w:b/>
              </w:rPr>
            </w:pPr>
            <w:r w:rsidRPr="0003503E">
              <w:rPr>
                <w:rFonts w:ascii="Arial" w:hAnsi="Arial" w:cs="Arial"/>
                <w:b/>
              </w:rPr>
              <w:t>Vragenuur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</w:tr>
      <w:tr w:rsidR="00F859F9" w:rsidRPr="0003503E" w:rsidTr="00BC6627">
        <w:trPr>
          <w:trHeight w:val="1350"/>
        </w:trPr>
        <w:tc>
          <w:tcPr>
            <w:tcW w:w="817" w:type="dxa"/>
            <w:vMerge w:val="restart"/>
          </w:tcPr>
          <w:p w:rsidR="00F859F9" w:rsidRPr="0003503E" w:rsidRDefault="00F859F9" w:rsidP="00BC6627">
            <w:pPr>
              <w:jc w:val="center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5</w:t>
            </w:r>
          </w:p>
        </w:tc>
        <w:tc>
          <w:tcPr>
            <w:tcW w:w="3998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Overzicht: hanteren van moeilijke emoties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Emotioneel lijden loslaten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Omgaan met extreme emoties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 xml:space="preserve">21 </w:t>
            </w:r>
            <w:r>
              <w:rPr>
                <w:rFonts w:ascii="Arial" w:hAnsi="Arial" w:cs="Arial"/>
              </w:rPr>
              <w:t>(p.76)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22 (p.77)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23 (p.78)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15 (p.122)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</w:tr>
      <w:tr w:rsidR="00F859F9" w:rsidRPr="0003503E" w:rsidTr="00BC6627">
        <w:trPr>
          <w:trHeight w:val="165"/>
        </w:trPr>
        <w:tc>
          <w:tcPr>
            <w:tcW w:w="817" w:type="dxa"/>
            <w:vMerge/>
          </w:tcPr>
          <w:p w:rsidR="00F859F9" w:rsidRPr="0003503E" w:rsidRDefault="00F859F9" w:rsidP="00BC66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8" w:type="dxa"/>
          </w:tcPr>
          <w:p w:rsidR="00F859F9" w:rsidRPr="0003503E" w:rsidRDefault="00F859F9" w:rsidP="00BC6627">
            <w:pPr>
              <w:rPr>
                <w:rFonts w:ascii="Arial" w:hAnsi="Arial" w:cs="Arial"/>
                <w:b/>
              </w:rPr>
            </w:pPr>
            <w:r w:rsidRPr="0003503E">
              <w:rPr>
                <w:rFonts w:ascii="Arial" w:hAnsi="Arial" w:cs="Arial"/>
                <w:b/>
              </w:rPr>
              <w:t>Verdieping:</w:t>
            </w:r>
          </w:p>
          <w:p w:rsidR="00F859F9" w:rsidRDefault="00F859F9" w:rsidP="00BC6627">
            <w:pPr>
              <w:rPr>
                <w:rFonts w:ascii="Arial" w:hAnsi="Arial" w:cs="Arial"/>
              </w:rPr>
            </w:pPr>
            <w:proofErr w:type="spellStart"/>
            <w:r w:rsidRPr="0003503E">
              <w:rPr>
                <w:rFonts w:ascii="Arial" w:hAnsi="Arial" w:cs="Arial"/>
              </w:rPr>
              <w:t>Troubleshooting</w:t>
            </w:r>
            <w:proofErr w:type="spellEnd"/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24 (p.79-80)</w:t>
            </w:r>
          </w:p>
        </w:tc>
        <w:tc>
          <w:tcPr>
            <w:tcW w:w="2551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16 (p.123-124)</w:t>
            </w:r>
          </w:p>
        </w:tc>
      </w:tr>
      <w:tr w:rsidR="00F859F9" w:rsidRPr="0003503E" w:rsidTr="00BC6627">
        <w:trPr>
          <w:trHeight w:val="240"/>
        </w:trPr>
        <w:tc>
          <w:tcPr>
            <w:tcW w:w="817" w:type="dxa"/>
            <w:vMerge w:val="restart"/>
          </w:tcPr>
          <w:p w:rsidR="00F859F9" w:rsidRPr="0003503E" w:rsidRDefault="00F859F9" w:rsidP="00BC6627">
            <w:pPr>
              <w:jc w:val="center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6</w:t>
            </w:r>
          </w:p>
        </w:tc>
        <w:tc>
          <w:tcPr>
            <w:tcW w:w="3998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 xml:space="preserve">Samenvatting van de module 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</w:tr>
      <w:tr w:rsidR="00F859F9" w:rsidRPr="0003503E" w:rsidTr="00BC6627">
        <w:trPr>
          <w:trHeight w:val="255"/>
        </w:trPr>
        <w:tc>
          <w:tcPr>
            <w:tcW w:w="817" w:type="dxa"/>
            <w:vMerge/>
          </w:tcPr>
          <w:p w:rsidR="00F859F9" w:rsidRPr="0003503E" w:rsidRDefault="00F859F9" w:rsidP="00BC66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8" w:type="dxa"/>
          </w:tcPr>
          <w:p w:rsidR="00F859F9" w:rsidRPr="0003503E" w:rsidRDefault="00F859F9" w:rsidP="00BC6627">
            <w:pPr>
              <w:rPr>
                <w:rFonts w:ascii="Arial" w:hAnsi="Arial" w:cs="Arial"/>
                <w:b/>
              </w:rPr>
            </w:pPr>
            <w:r w:rsidRPr="0003503E">
              <w:rPr>
                <w:rFonts w:ascii="Arial" w:hAnsi="Arial" w:cs="Arial"/>
                <w:b/>
              </w:rPr>
              <w:t>Vragenuur</w:t>
            </w:r>
          </w:p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9F9" w:rsidRPr="0003503E" w:rsidRDefault="00F859F9" w:rsidP="00BC6627">
            <w:pPr>
              <w:rPr>
                <w:rFonts w:ascii="Arial" w:hAnsi="Arial" w:cs="Arial"/>
              </w:rPr>
            </w:pPr>
          </w:p>
        </w:tc>
      </w:tr>
    </w:tbl>
    <w:p w:rsidR="00C13747" w:rsidRPr="00C13747" w:rsidRDefault="00C13747">
      <w:pPr>
        <w:rPr>
          <w:rFonts w:ascii="Comic Sans MS" w:hAnsi="Comic Sans MS"/>
        </w:rPr>
      </w:pPr>
    </w:p>
    <w:sectPr w:rsidR="00C13747" w:rsidRPr="00C13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9F9" w:rsidRDefault="00F859F9" w:rsidP="00F859F9">
      <w:pPr>
        <w:spacing w:after="0" w:line="240" w:lineRule="auto"/>
      </w:pPr>
      <w:r>
        <w:separator/>
      </w:r>
    </w:p>
  </w:endnote>
  <w:endnote w:type="continuationSeparator" w:id="0">
    <w:p w:rsidR="00F859F9" w:rsidRDefault="00F859F9" w:rsidP="00F85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9F9" w:rsidRDefault="00F859F9" w:rsidP="00F859F9">
      <w:pPr>
        <w:spacing w:after="0" w:line="240" w:lineRule="auto"/>
      </w:pPr>
      <w:r>
        <w:separator/>
      </w:r>
    </w:p>
  </w:footnote>
  <w:footnote w:type="continuationSeparator" w:id="0">
    <w:p w:rsidR="00F859F9" w:rsidRDefault="00F859F9" w:rsidP="00F85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6F92"/>
    <w:multiLevelType w:val="hybridMultilevel"/>
    <w:tmpl w:val="5906BEA0"/>
    <w:lvl w:ilvl="0" w:tplc="5D423AE2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47"/>
    <w:rsid w:val="00173326"/>
    <w:rsid w:val="0025121B"/>
    <w:rsid w:val="00522F45"/>
    <w:rsid w:val="0052361E"/>
    <w:rsid w:val="006E6352"/>
    <w:rsid w:val="007341DC"/>
    <w:rsid w:val="009D21B3"/>
    <w:rsid w:val="00B762AA"/>
    <w:rsid w:val="00C13747"/>
    <w:rsid w:val="00D73851"/>
    <w:rsid w:val="00ED46C3"/>
    <w:rsid w:val="00EE1D55"/>
    <w:rsid w:val="00F212D2"/>
    <w:rsid w:val="00F44C66"/>
    <w:rsid w:val="00F859F9"/>
    <w:rsid w:val="00F976D9"/>
    <w:rsid w:val="00FC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9B31A"/>
  <w15:docId w15:val="{429C52DA-2C23-4E0C-948D-7069697B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2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85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Emmaüs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arkel</dc:creator>
  <cp:lastModifiedBy>PZD spinnaker 2</cp:lastModifiedBy>
  <cp:revision>16</cp:revision>
  <dcterms:created xsi:type="dcterms:W3CDTF">2017-02-22T08:24:00Z</dcterms:created>
  <dcterms:modified xsi:type="dcterms:W3CDTF">2023-02-22T18:55:00Z</dcterms:modified>
</cp:coreProperties>
</file>